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669" w:rsidRPr="00EE6E99" w:rsidRDefault="004F4669" w:rsidP="004F4669">
      <w:pPr>
        <w:ind w:left="0"/>
        <w:jc w:val="center"/>
        <w:rPr>
          <w:rFonts w:eastAsia="Times New Roman" w:cs="Times New Roman"/>
          <w:b/>
          <w:bCs/>
          <w:i/>
          <w:iCs/>
          <w:lang w:val="fr-FR" w:eastAsia="fr-FR"/>
        </w:rPr>
      </w:pPr>
      <w:permStart w:id="651450481" w:edGrp="everyone"/>
      <w:permStart w:id="380587310" w:edGrp="everyone"/>
      <w:r w:rsidRPr="00EE6E99">
        <w:rPr>
          <w:rFonts w:eastAsia="Times New Roman" w:cs="Times New Roman"/>
          <w:b/>
          <w:bCs/>
          <w:i/>
          <w:iCs/>
          <w:lang w:val="fr-FR" w:eastAsia="fr-FR"/>
        </w:rPr>
        <w:t>Attestation à faire signer par la compagnie d'assurance du promoteur</w:t>
      </w:r>
    </w:p>
    <w:p w:rsidR="004F4669" w:rsidRPr="00A329FC" w:rsidRDefault="004F4669" w:rsidP="004F4669">
      <w:pPr>
        <w:ind w:left="0"/>
        <w:jc w:val="center"/>
        <w:rPr>
          <w:rFonts w:eastAsia="Times New Roman" w:cs="Times New Roman"/>
          <w:i/>
          <w:iCs/>
          <w:sz w:val="18"/>
          <w:lang w:val="fr-FR" w:eastAsia="fr-FR"/>
        </w:rPr>
      </w:pPr>
      <w:r w:rsidRPr="00A329FC">
        <w:rPr>
          <w:rFonts w:eastAsia="Times New Roman" w:cs="Times New Roman"/>
          <w:i/>
          <w:iCs/>
          <w:sz w:val="18"/>
          <w:lang w:val="fr-FR" w:eastAsia="fr-FR"/>
        </w:rPr>
        <w:t>(</w:t>
      </w:r>
      <w:proofErr w:type="gramStart"/>
      <w:r w:rsidRPr="00A329FC">
        <w:rPr>
          <w:rFonts w:eastAsia="Times New Roman" w:cs="Times New Roman"/>
          <w:i/>
          <w:iCs/>
          <w:sz w:val="18"/>
          <w:lang w:val="fr-FR" w:eastAsia="fr-FR"/>
        </w:rPr>
        <w:t>en</w:t>
      </w:r>
      <w:proofErr w:type="gramEnd"/>
      <w:r w:rsidRPr="00A329FC">
        <w:rPr>
          <w:rFonts w:eastAsia="Times New Roman" w:cs="Times New Roman"/>
          <w:i/>
          <w:iCs/>
          <w:sz w:val="18"/>
          <w:lang w:val="fr-FR" w:eastAsia="fr-FR"/>
        </w:rPr>
        <w:t xml:space="preserve"> l'absence de certificat)</w:t>
      </w:r>
    </w:p>
    <w:p w:rsidR="004F4669" w:rsidRPr="00EE6E99" w:rsidRDefault="004F4669" w:rsidP="004F4669">
      <w:pPr>
        <w:pBdr>
          <w:bottom w:val="dashed" w:sz="4" w:space="1" w:color="auto"/>
        </w:pBdr>
        <w:ind w:left="0"/>
        <w:jc w:val="center"/>
        <w:rPr>
          <w:rFonts w:eastAsia="Times New Roman" w:cs="Times New Roman"/>
          <w:lang w:val="fr-FR" w:eastAsia="fr-FR"/>
        </w:rPr>
      </w:pPr>
    </w:p>
    <w:p w:rsidR="004F4669" w:rsidRPr="00EE6E99" w:rsidRDefault="004F4669" w:rsidP="004F4669">
      <w:pPr>
        <w:ind w:left="0"/>
        <w:jc w:val="center"/>
        <w:rPr>
          <w:rFonts w:eastAsia="Times New Roman" w:cs="Times New Roman"/>
          <w:lang w:val="fr-FR" w:eastAsia="fr-FR"/>
        </w:rPr>
      </w:pPr>
    </w:p>
    <w:p w:rsidR="004F4669" w:rsidRPr="00EE6E99" w:rsidRDefault="004F4669" w:rsidP="004F4669">
      <w:pPr>
        <w:spacing w:line="360" w:lineRule="auto"/>
        <w:ind w:left="0"/>
        <w:jc w:val="both"/>
        <w:rPr>
          <w:rFonts w:eastAsia="Times New Roman" w:cs="Times New Roman"/>
          <w:lang w:val="fr-FR" w:eastAsia="fr-FR"/>
        </w:rPr>
      </w:pPr>
      <w:r w:rsidRPr="00EE6E99">
        <w:rPr>
          <w:rFonts w:eastAsia="Times New Roman" w:cs="Times New Roman"/>
          <w:lang w:val="fr-FR" w:eastAsia="fr-FR"/>
        </w:rPr>
        <w:t>La soussignée, …………………………………</w:t>
      </w:r>
      <w:r>
        <w:rPr>
          <w:rFonts w:eastAsia="Times New Roman" w:cs="Times New Roman"/>
          <w:lang w:val="fr-FR" w:eastAsia="fr-FR"/>
        </w:rPr>
        <w:t>…………………………………………………</w:t>
      </w:r>
      <w:r w:rsidRPr="00EE6E99">
        <w:rPr>
          <w:rFonts w:eastAsia="Times New Roman" w:cs="Times New Roman"/>
          <w:lang w:val="fr-FR" w:eastAsia="fr-FR"/>
        </w:rPr>
        <w:t>…………………………………………</w:t>
      </w:r>
      <w:proofErr w:type="gramStart"/>
      <w:r w:rsidRPr="00EE6E99">
        <w:rPr>
          <w:rFonts w:eastAsia="Times New Roman" w:cs="Times New Roman"/>
          <w:lang w:val="fr-FR" w:eastAsia="fr-FR"/>
        </w:rPr>
        <w:t>…….</w:t>
      </w:r>
      <w:proofErr w:type="gramEnd"/>
      <w:r w:rsidRPr="00EE6E99">
        <w:rPr>
          <w:rFonts w:eastAsia="Times New Roman" w:cs="Times New Roman"/>
          <w:lang w:val="fr-FR" w:eastAsia="fr-FR"/>
        </w:rPr>
        <w:t>, compagnie d'assurances couvrant la responsabilité de la société …………</w:t>
      </w:r>
      <w:r>
        <w:rPr>
          <w:rFonts w:eastAsia="Times New Roman" w:cs="Times New Roman"/>
          <w:lang w:val="fr-FR" w:eastAsia="fr-FR"/>
        </w:rPr>
        <w:t>………………………</w:t>
      </w:r>
      <w:r w:rsidRPr="00EE6E99">
        <w:rPr>
          <w:rFonts w:eastAsia="Times New Roman" w:cs="Times New Roman"/>
          <w:lang w:val="fr-FR" w:eastAsia="fr-FR"/>
        </w:rPr>
        <w:t>…………………..., promoteur de l'étude clinique intitulée :</w:t>
      </w:r>
    </w:p>
    <w:p w:rsidR="004F4669" w:rsidRDefault="004F4669" w:rsidP="004F4669">
      <w:pPr>
        <w:ind w:left="0"/>
        <w:jc w:val="both"/>
        <w:rPr>
          <w:rFonts w:eastAsia="Times New Roman" w:cs="Times New Roman"/>
          <w:lang w:val="fr-FR" w:eastAsia="fr-FR"/>
        </w:rPr>
      </w:pPr>
      <w:r w:rsidRPr="00EE6E99">
        <w:rPr>
          <w:rFonts w:eastAsia="Times New Roman" w:cs="Times New Roman"/>
          <w:lang w:val="fr-FR" w:eastAsia="fr-FR"/>
        </w:rPr>
        <w:t>………………………………………………………………………………</w:t>
      </w:r>
      <w:r>
        <w:rPr>
          <w:rFonts w:eastAsia="Times New Roman" w:cs="Times New Roman"/>
          <w:lang w:val="fr-FR" w:eastAsia="fr-FR"/>
        </w:rPr>
        <w:t>……………………………………………………………………………………………………………………………………………………………………………………………………………………..</w:t>
      </w:r>
      <w:r w:rsidRPr="00EE6E99">
        <w:rPr>
          <w:rFonts w:eastAsia="Times New Roman" w:cs="Times New Roman"/>
          <w:lang w:val="fr-FR" w:eastAsia="fr-FR"/>
        </w:rPr>
        <w:t>…………………</w:t>
      </w:r>
    </w:p>
    <w:p w:rsidR="004F4669" w:rsidRPr="00EE6E99" w:rsidRDefault="004F4669" w:rsidP="004F4669">
      <w:pPr>
        <w:ind w:left="0"/>
        <w:jc w:val="both"/>
        <w:rPr>
          <w:rFonts w:eastAsia="Times New Roman" w:cs="Times New Roman"/>
          <w:lang w:val="fr-FR" w:eastAsia="fr-FR"/>
        </w:rPr>
      </w:pPr>
    </w:p>
    <w:p w:rsidR="004F4669" w:rsidRPr="00EE6E99" w:rsidRDefault="004F4669" w:rsidP="004F4669">
      <w:pPr>
        <w:ind w:left="0"/>
        <w:rPr>
          <w:rFonts w:eastAsia="Times New Roman" w:cs="Times New Roman"/>
          <w:lang w:val="fr-FR" w:eastAsia="fr-FR"/>
        </w:rPr>
      </w:pPr>
      <w:r w:rsidRPr="00EE6E99">
        <w:rPr>
          <w:rFonts w:eastAsia="Times New Roman" w:cs="Times New Roman"/>
          <w:lang w:val="fr-FR" w:eastAsia="fr-FR"/>
        </w:rPr>
        <w:t xml:space="preserve">Protocole n° : </w:t>
      </w:r>
      <w:r w:rsidRPr="00EE6E99">
        <w:rPr>
          <w:rFonts w:eastAsia="Times New Roman" w:cs="Times New Roman"/>
          <w:lang w:val="fr-FR" w:eastAsia="fr-FR"/>
        </w:rPr>
        <w:br/>
      </w:r>
    </w:p>
    <w:p w:rsidR="004F4669" w:rsidRPr="00EE6E99" w:rsidRDefault="004F4669" w:rsidP="004F4669">
      <w:pPr>
        <w:ind w:left="0"/>
        <w:jc w:val="both"/>
        <w:rPr>
          <w:rFonts w:eastAsia="Times New Roman" w:cs="Times New Roman"/>
          <w:lang w:val="fr-FR" w:eastAsia="fr-FR"/>
        </w:rPr>
      </w:pPr>
      <w:r w:rsidRPr="00EE6E99">
        <w:rPr>
          <w:rFonts w:eastAsia="Times New Roman" w:cs="Times New Roman"/>
          <w:lang w:val="fr-FR" w:eastAsia="fr-FR"/>
        </w:rPr>
        <w:t xml:space="preserve">N° </w:t>
      </w:r>
      <w:proofErr w:type="spellStart"/>
      <w:r w:rsidRPr="00EE6E99">
        <w:rPr>
          <w:rFonts w:eastAsia="Times New Roman" w:cs="Times New Roman"/>
          <w:lang w:val="fr-FR" w:eastAsia="fr-FR"/>
        </w:rPr>
        <w:t>EudraCT</w:t>
      </w:r>
      <w:proofErr w:type="spellEnd"/>
      <w:r w:rsidRPr="00EE6E99">
        <w:rPr>
          <w:rFonts w:eastAsia="Times New Roman" w:cs="Times New Roman"/>
          <w:lang w:val="fr-FR" w:eastAsia="fr-FR"/>
        </w:rPr>
        <w:t xml:space="preserve"> : </w:t>
      </w:r>
    </w:p>
    <w:p w:rsidR="004F4669" w:rsidRPr="00EE6E99" w:rsidRDefault="004F4669" w:rsidP="004F4669">
      <w:pPr>
        <w:ind w:left="0"/>
        <w:jc w:val="both"/>
        <w:rPr>
          <w:rFonts w:eastAsia="Times New Roman" w:cs="Times New Roman"/>
          <w:lang w:val="fr-FR" w:eastAsia="fr-FR"/>
        </w:rPr>
      </w:pPr>
    </w:p>
    <w:p w:rsidR="004F4669" w:rsidRDefault="004F4669" w:rsidP="004F4669">
      <w:pPr>
        <w:ind w:left="0"/>
        <w:jc w:val="both"/>
        <w:rPr>
          <w:rFonts w:eastAsia="Times New Roman" w:cs="Times New Roman"/>
          <w:lang w:val="fr-FR" w:eastAsia="fr-FR"/>
        </w:rPr>
      </w:pPr>
      <w:r w:rsidRPr="00EE6E99">
        <w:rPr>
          <w:rFonts w:eastAsia="Times New Roman" w:cs="Times New Roman"/>
          <w:lang w:val="fr-FR" w:eastAsia="fr-FR"/>
        </w:rPr>
        <w:t xml:space="preserve">Référence interne du Comité d’Ethique </w:t>
      </w:r>
      <w:proofErr w:type="spellStart"/>
      <w:r w:rsidRPr="00EE6E99">
        <w:rPr>
          <w:rFonts w:eastAsia="Times New Roman" w:cs="Times New Roman"/>
          <w:lang w:val="fr-FR" w:eastAsia="fr-FR"/>
        </w:rPr>
        <w:t>Hospitalo</w:t>
      </w:r>
      <w:proofErr w:type="spellEnd"/>
      <w:r w:rsidRPr="00EE6E99">
        <w:rPr>
          <w:rFonts w:eastAsia="Times New Roman" w:cs="Times New Roman"/>
          <w:lang w:val="fr-FR" w:eastAsia="fr-FR"/>
        </w:rPr>
        <w:t xml:space="preserve">-Facultaire des Cliniques </w:t>
      </w:r>
      <w:r w:rsidR="00C70EDA">
        <w:rPr>
          <w:rFonts w:eastAsia="Times New Roman" w:cs="Times New Roman"/>
          <w:lang w:val="fr-FR" w:eastAsia="fr-FR"/>
        </w:rPr>
        <w:t>u</w:t>
      </w:r>
      <w:bookmarkStart w:id="0" w:name="_GoBack"/>
      <w:bookmarkEnd w:id="0"/>
      <w:r w:rsidRPr="00EE6E99">
        <w:rPr>
          <w:rFonts w:eastAsia="Times New Roman" w:cs="Times New Roman"/>
          <w:lang w:val="fr-FR" w:eastAsia="fr-FR"/>
        </w:rPr>
        <w:t xml:space="preserve">niversitaires </w:t>
      </w:r>
    </w:p>
    <w:p w:rsidR="004F4669" w:rsidRPr="00EE6E99" w:rsidRDefault="004F4669" w:rsidP="004F4669">
      <w:pPr>
        <w:ind w:left="0"/>
        <w:jc w:val="both"/>
        <w:rPr>
          <w:rFonts w:eastAsia="Times New Roman" w:cs="Times New Roman"/>
          <w:lang w:val="fr-FR" w:eastAsia="fr-FR"/>
        </w:rPr>
      </w:pPr>
      <w:r w:rsidRPr="00EE6E99">
        <w:rPr>
          <w:rFonts w:eastAsia="Times New Roman" w:cs="Times New Roman"/>
          <w:lang w:val="fr-FR" w:eastAsia="fr-FR"/>
        </w:rPr>
        <w:t xml:space="preserve">Saint-Luc : </w:t>
      </w:r>
    </w:p>
    <w:p w:rsidR="00AE777B" w:rsidRDefault="00AE777B" w:rsidP="004F4669">
      <w:pPr>
        <w:ind w:left="0"/>
        <w:jc w:val="both"/>
        <w:rPr>
          <w:rFonts w:eastAsia="Times New Roman" w:cs="Times New Roman"/>
          <w:lang w:val="fr-FR" w:eastAsia="fr-FR"/>
        </w:rPr>
      </w:pPr>
    </w:p>
    <w:p w:rsidR="004F4669" w:rsidRPr="00EE6E99" w:rsidRDefault="004F4669" w:rsidP="004F4669">
      <w:pPr>
        <w:ind w:left="0"/>
        <w:jc w:val="both"/>
        <w:rPr>
          <w:rFonts w:eastAsia="Times New Roman" w:cs="Times New Roman"/>
          <w:lang w:val="fr-FR" w:eastAsia="fr-FR"/>
        </w:rPr>
      </w:pPr>
      <w:proofErr w:type="gramStart"/>
      <w:r w:rsidRPr="00EE6E99">
        <w:rPr>
          <w:rFonts w:eastAsia="Times New Roman" w:cs="Times New Roman"/>
          <w:lang w:val="fr-FR" w:eastAsia="fr-FR"/>
        </w:rPr>
        <w:t>atteste</w:t>
      </w:r>
      <w:proofErr w:type="gramEnd"/>
      <w:r w:rsidRPr="00EE6E99">
        <w:rPr>
          <w:rFonts w:eastAsia="Times New Roman" w:cs="Times New Roman"/>
          <w:lang w:val="fr-FR" w:eastAsia="fr-FR"/>
        </w:rPr>
        <w:t xml:space="preserve"> que:</w:t>
      </w:r>
    </w:p>
    <w:p w:rsidR="004F4669" w:rsidRPr="00A329FC" w:rsidRDefault="004F4669" w:rsidP="004F4669">
      <w:pPr>
        <w:pStyle w:val="Paragraphedeliste"/>
        <w:numPr>
          <w:ilvl w:val="0"/>
          <w:numId w:val="42"/>
        </w:numPr>
        <w:ind w:left="993" w:hanging="273"/>
        <w:jc w:val="both"/>
        <w:rPr>
          <w:rFonts w:eastAsia="Times New Roman" w:cs="Times New Roman"/>
          <w:lang w:val="fr-FR" w:eastAsia="fr-FR"/>
        </w:rPr>
      </w:pPr>
      <w:r w:rsidRPr="00A329FC">
        <w:rPr>
          <w:rFonts w:eastAsia="Times New Roman" w:cs="Times New Roman"/>
          <w:lang w:val="fr-FR" w:eastAsia="fr-FR"/>
        </w:rPr>
        <w:t xml:space="preserve">Le risque résultant de cette expérimentation est couvert conformément à l'art. 29 de la loi belge du 7 mai 2004 relative aux expérimentations sur la personne humaine </w:t>
      </w:r>
      <w:r w:rsidR="00495FE5">
        <w:rPr>
          <w:rFonts w:eastAsia="Times New Roman" w:cs="Times New Roman"/>
          <w:lang w:val="fr-FR" w:eastAsia="fr-FR"/>
        </w:rPr>
        <w:t xml:space="preserve">et </w:t>
      </w:r>
      <w:r w:rsidR="00495FE5" w:rsidRPr="00C70EDA">
        <w:rPr>
          <w:rFonts w:eastAsia="Times New Roman" w:cs="Times New Roman"/>
          <w:lang w:val="fr-FR" w:eastAsia="fr-FR"/>
        </w:rPr>
        <w:t xml:space="preserve">l’art. 32 de la loi du 22 décembre 2020 relative aux dispositifs médicaux </w:t>
      </w:r>
      <w:r w:rsidRPr="00C70EDA">
        <w:rPr>
          <w:rFonts w:eastAsia="Times New Roman" w:cs="Times New Roman"/>
          <w:lang w:val="fr-FR" w:eastAsia="fr-FR"/>
        </w:rPr>
        <w:t>q</w:t>
      </w:r>
      <w:r w:rsidRPr="00A329FC">
        <w:rPr>
          <w:rFonts w:eastAsia="Times New Roman" w:cs="Times New Roman"/>
          <w:lang w:val="fr-FR" w:eastAsia="fr-FR"/>
        </w:rPr>
        <w:t>ui impose</w:t>
      </w:r>
      <w:r w:rsidR="00495FE5">
        <w:rPr>
          <w:rFonts w:eastAsia="Times New Roman" w:cs="Times New Roman"/>
          <w:lang w:val="fr-FR" w:eastAsia="fr-FR"/>
        </w:rPr>
        <w:t>nt</w:t>
      </w:r>
      <w:r w:rsidRPr="00A329FC">
        <w:rPr>
          <w:rFonts w:eastAsia="Times New Roman" w:cs="Times New Roman"/>
          <w:lang w:val="fr-FR" w:eastAsia="fr-FR"/>
        </w:rPr>
        <w:t xml:space="preserve"> au promoteur:</w:t>
      </w:r>
    </w:p>
    <w:p w:rsidR="004F4669" w:rsidRDefault="004F4669" w:rsidP="004F4669">
      <w:pPr>
        <w:pStyle w:val="Paragraphedeliste"/>
        <w:numPr>
          <w:ilvl w:val="0"/>
          <w:numId w:val="43"/>
        </w:numPr>
        <w:spacing w:before="120" w:after="120"/>
        <w:ind w:left="1276" w:hanging="284"/>
        <w:contextualSpacing w:val="0"/>
        <w:jc w:val="both"/>
        <w:rPr>
          <w:rFonts w:eastAsia="Times New Roman" w:cs="Times New Roman"/>
          <w:lang w:val="fr-FR" w:eastAsia="fr-FR"/>
        </w:rPr>
      </w:pPr>
      <w:proofErr w:type="gramStart"/>
      <w:r w:rsidRPr="00A329FC">
        <w:rPr>
          <w:rFonts w:eastAsia="Times New Roman" w:cs="Times New Roman"/>
          <w:lang w:val="fr-FR" w:eastAsia="fr-FR"/>
        </w:rPr>
        <w:t>d'assumer</w:t>
      </w:r>
      <w:proofErr w:type="gramEnd"/>
      <w:r w:rsidRPr="00A329FC">
        <w:rPr>
          <w:rFonts w:eastAsia="Times New Roman" w:cs="Times New Roman"/>
          <w:lang w:val="fr-FR" w:eastAsia="fr-FR"/>
        </w:rPr>
        <w:t>, même sans faute, la responsabilité d</w:t>
      </w:r>
      <w:r>
        <w:rPr>
          <w:rFonts w:eastAsia="Times New Roman" w:cs="Times New Roman"/>
          <w:lang w:val="fr-FR" w:eastAsia="fr-FR"/>
        </w:rPr>
        <w:t xml:space="preserve">u dommage causé au participant </w:t>
      </w:r>
      <w:r w:rsidRPr="00A329FC">
        <w:rPr>
          <w:rFonts w:eastAsia="Times New Roman" w:cs="Times New Roman"/>
          <w:lang w:val="fr-FR" w:eastAsia="fr-FR"/>
        </w:rPr>
        <w:t>ou à ses ayants droit, dommage lié de manière directe ou in</w:t>
      </w:r>
      <w:r>
        <w:rPr>
          <w:rFonts w:eastAsia="Times New Roman" w:cs="Times New Roman"/>
          <w:lang w:val="fr-FR" w:eastAsia="fr-FR"/>
        </w:rPr>
        <w:t xml:space="preserve">directe à </w:t>
      </w:r>
      <w:r>
        <w:rPr>
          <w:rFonts w:eastAsia="Times New Roman" w:cs="Times New Roman"/>
          <w:lang w:val="fr-FR" w:eastAsia="fr-FR"/>
        </w:rPr>
        <w:tab/>
        <w:t>l'expérimentation,</w:t>
      </w:r>
    </w:p>
    <w:p w:rsidR="004F4669" w:rsidRPr="00A329FC" w:rsidRDefault="004F4669" w:rsidP="004F4669">
      <w:pPr>
        <w:pStyle w:val="Paragraphedeliste"/>
        <w:numPr>
          <w:ilvl w:val="0"/>
          <w:numId w:val="43"/>
        </w:numPr>
        <w:spacing w:before="120" w:after="120"/>
        <w:ind w:left="1276" w:hanging="284"/>
        <w:contextualSpacing w:val="0"/>
        <w:rPr>
          <w:rFonts w:eastAsia="Times New Roman" w:cs="Times New Roman"/>
          <w:lang w:val="fr-FR" w:eastAsia="fr-FR"/>
        </w:rPr>
      </w:pPr>
      <w:proofErr w:type="gramStart"/>
      <w:r w:rsidRPr="00A329FC">
        <w:rPr>
          <w:rFonts w:eastAsia="Times New Roman" w:cs="Times New Roman"/>
          <w:lang w:val="fr-FR" w:eastAsia="fr-FR"/>
        </w:rPr>
        <w:t>de</w:t>
      </w:r>
      <w:proofErr w:type="gramEnd"/>
      <w:r w:rsidRPr="00A329FC">
        <w:rPr>
          <w:rFonts w:eastAsia="Times New Roman" w:cs="Times New Roman"/>
          <w:lang w:val="fr-FR" w:eastAsia="fr-FR"/>
        </w:rPr>
        <w:t xml:space="preserve"> contracter préalablement à l'expérimentation une assura</w:t>
      </w:r>
      <w:r>
        <w:rPr>
          <w:rFonts w:eastAsia="Times New Roman" w:cs="Times New Roman"/>
          <w:lang w:val="fr-FR" w:eastAsia="fr-FR"/>
        </w:rPr>
        <w:t xml:space="preserve">nce couvrant cette </w:t>
      </w:r>
      <w:r w:rsidRPr="00A329FC">
        <w:rPr>
          <w:rFonts w:eastAsia="Times New Roman" w:cs="Times New Roman"/>
          <w:lang w:val="fr-FR" w:eastAsia="fr-FR"/>
        </w:rPr>
        <w:t xml:space="preserve">responsabilité ainsi que celle de tout </w:t>
      </w:r>
      <w:r>
        <w:rPr>
          <w:rFonts w:eastAsia="Times New Roman" w:cs="Times New Roman"/>
          <w:lang w:val="fr-FR" w:eastAsia="fr-FR"/>
        </w:rPr>
        <w:t xml:space="preserve">intervenant à l'expérimentation </w:t>
      </w:r>
      <w:r w:rsidRPr="00A329FC">
        <w:rPr>
          <w:rFonts w:eastAsia="Times New Roman" w:cs="Times New Roman"/>
          <w:lang w:val="fr-FR" w:eastAsia="fr-FR"/>
        </w:rPr>
        <w:t xml:space="preserve">indépendamment de la nature des liens existant entre l'intervenant, le </w:t>
      </w:r>
      <w:r w:rsidRPr="00A329FC">
        <w:rPr>
          <w:rFonts w:eastAsia="Times New Roman" w:cs="Times New Roman"/>
          <w:lang w:val="fr-FR" w:eastAsia="fr-FR"/>
        </w:rPr>
        <w:tab/>
        <w:t>promoteur et</w:t>
      </w:r>
      <w:r>
        <w:rPr>
          <w:rFonts w:eastAsia="Times New Roman" w:cs="Times New Roman"/>
          <w:lang w:val="fr-FR" w:eastAsia="fr-FR"/>
        </w:rPr>
        <w:t xml:space="preserve"> le participant.</w:t>
      </w:r>
    </w:p>
    <w:p w:rsidR="004F4669" w:rsidRPr="00A329FC" w:rsidRDefault="004F4669" w:rsidP="004F4669">
      <w:pPr>
        <w:pStyle w:val="Paragraphedeliste"/>
        <w:numPr>
          <w:ilvl w:val="0"/>
          <w:numId w:val="42"/>
        </w:numPr>
        <w:spacing w:before="120" w:after="120"/>
        <w:ind w:left="992" w:hanging="272"/>
        <w:contextualSpacing w:val="0"/>
        <w:rPr>
          <w:rFonts w:eastAsia="Times New Roman" w:cs="Times New Roman"/>
          <w:lang w:val="fr-FR" w:eastAsia="fr-FR"/>
        </w:rPr>
      </w:pPr>
      <w:r w:rsidRPr="00A329FC">
        <w:rPr>
          <w:rFonts w:eastAsia="Times New Roman" w:cs="Times New Roman"/>
          <w:lang w:val="fr-FR" w:eastAsia="fr-FR"/>
        </w:rPr>
        <w:t>Les montants assurés sont fixés à ………………..€</w:t>
      </w:r>
      <w:r w:rsidRPr="00A329FC">
        <w:rPr>
          <w:rFonts w:eastAsia="Times New Roman" w:cs="Times New Roman"/>
          <w:lang w:val="fr-FR" w:eastAsia="fr-FR"/>
        </w:rPr>
        <w:br/>
      </w:r>
      <w:r w:rsidRPr="00A329FC">
        <w:rPr>
          <w:rFonts w:eastAsia="Times New Roman" w:cs="Times New Roman"/>
          <w:sz w:val="18"/>
          <w:lang w:val="fr-FR" w:eastAsia="fr-FR"/>
        </w:rPr>
        <w:t xml:space="preserve">                   </w:t>
      </w:r>
      <w:r>
        <w:rPr>
          <w:rFonts w:eastAsia="Times New Roman" w:cs="Times New Roman"/>
          <w:sz w:val="18"/>
          <w:lang w:val="fr-FR" w:eastAsia="fr-FR"/>
        </w:rPr>
        <w:tab/>
      </w:r>
      <w:r w:rsidRPr="00A329FC">
        <w:rPr>
          <w:rFonts w:eastAsia="Times New Roman" w:cs="Times New Roman"/>
          <w:sz w:val="18"/>
          <w:lang w:val="fr-FR" w:eastAsia="fr-FR"/>
        </w:rPr>
        <w:t xml:space="preserve"> (spécifiez le montant global et individuel).</w:t>
      </w:r>
    </w:p>
    <w:p w:rsidR="004F4669" w:rsidRPr="00A329FC" w:rsidRDefault="004F4669" w:rsidP="004F4669">
      <w:pPr>
        <w:pStyle w:val="Paragraphedeliste"/>
        <w:numPr>
          <w:ilvl w:val="0"/>
          <w:numId w:val="42"/>
        </w:numPr>
        <w:spacing w:before="120" w:after="120"/>
        <w:ind w:left="992" w:hanging="272"/>
        <w:contextualSpacing w:val="0"/>
        <w:jc w:val="both"/>
        <w:rPr>
          <w:rFonts w:eastAsia="Times New Roman" w:cs="Times New Roman"/>
          <w:lang w:val="fr-FR" w:eastAsia="fr-FR"/>
        </w:rPr>
      </w:pPr>
      <w:r w:rsidRPr="00A329FC">
        <w:rPr>
          <w:rFonts w:eastAsia="Times New Roman" w:cs="Times New Roman"/>
          <w:lang w:val="fr-FR" w:eastAsia="fr-FR"/>
        </w:rPr>
        <w:t>La couverture de l'assurance est garantie pendant la durée de l'expérimentation clinique et pendant ………</w:t>
      </w:r>
      <w:r>
        <w:rPr>
          <w:rFonts w:eastAsia="Times New Roman" w:cs="Times New Roman"/>
          <w:lang w:val="fr-FR" w:eastAsia="fr-FR"/>
        </w:rPr>
        <w:t>…………………</w:t>
      </w:r>
      <w:proofErr w:type="gramStart"/>
      <w:r>
        <w:rPr>
          <w:rFonts w:eastAsia="Times New Roman" w:cs="Times New Roman"/>
          <w:lang w:val="fr-FR" w:eastAsia="fr-FR"/>
        </w:rPr>
        <w:t>…….</w:t>
      </w:r>
      <w:proofErr w:type="gramEnd"/>
      <w:r w:rsidRPr="00A329FC">
        <w:rPr>
          <w:rFonts w:eastAsia="Times New Roman" w:cs="Times New Roman"/>
          <w:lang w:val="fr-FR" w:eastAsia="fr-FR"/>
        </w:rPr>
        <w:t xml:space="preserve">…. </w:t>
      </w:r>
      <w:proofErr w:type="gramStart"/>
      <w:r w:rsidRPr="00A329FC">
        <w:rPr>
          <w:rFonts w:eastAsia="Times New Roman" w:cs="Times New Roman"/>
          <w:lang w:val="fr-FR" w:eastAsia="fr-FR"/>
        </w:rPr>
        <w:t>années</w:t>
      </w:r>
      <w:proofErr w:type="gramEnd"/>
      <w:r w:rsidRPr="00A329FC">
        <w:rPr>
          <w:rFonts w:eastAsia="Times New Roman" w:cs="Times New Roman"/>
          <w:lang w:val="fr-FR" w:eastAsia="fr-FR"/>
        </w:rPr>
        <w:t xml:space="preserve"> qui suivent l'expérimentation.</w:t>
      </w:r>
    </w:p>
    <w:p w:rsidR="004F4669" w:rsidRPr="00EE6E99" w:rsidRDefault="004F4669" w:rsidP="004F4669">
      <w:pPr>
        <w:ind w:left="0"/>
        <w:jc w:val="both"/>
        <w:rPr>
          <w:rFonts w:eastAsia="Times New Roman" w:cs="Times New Roman"/>
          <w:lang w:val="fr-FR" w:eastAsia="fr-FR"/>
        </w:rPr>
      </w:pPr>
    </w:p>
    <w:p w:rsidR="004F4669" w:rsidRDefault="004F4669" w:rsidP="004F4669">
      <w:pPr>
        <w:ind w:left="4500"/>
        <w:jc w:val="both"/>
        <w:rPr>
          <w:rFonts w:eastAsia="Times New Roman" w:cs="Times New Roman"/>
          <w:lang w:val="fr-FR" w:eastAsia="fr-FR"/>
        </w:rPr>
      </w:pPr>
    </w:p>
    <w:p w:rsidR="004F4669" w:rsidRDefault="004F4669" w:rsidP="004F4669">
      <w:pPr>
        <w:ind w:left="4500"/>
        <w:jc w:val="both"/>
        <w:rPr>
          <w:rFonts w:eastAsia="Times New Roman" w:cs="Times New Roman"/>
          <w:lang w:val="fr-FR" w:eastAsia="fr-FR"/>
        </w:rPr>
      </w:pPr>
      <w:r w:rsidRPr="00EE6E99">
        <w:rPr>
          <w:rFonts w:eastAsia="Times New Roman" w:cs="Times New Roman"/>
          <w:lang w:val="fr-FR" w:eastAsia="fr-FR"/>
        </w:rPr>
        <w:t>Signature:</w:t>
      </w:r>
      <w:r w:rsidRPr="00EE6E99">
        <w:rPr>
          <w:rFonts w:eastAsia="Times New Roman" w:cs="Times New Roman"/>
          <w:lang w:val="fr-FR" w:eastAsia="fr-FR"/>
        </w:rPr>
        <w:br/>
      </w:r>
    </w:p>
    <w:p w:rsidR="004F4669" w:rsidRPr="00EE6E99" w:rsidRDefault="004F4669" w:rsidP="004F4669">
      <w:pPr>
        <w:ind w:left="4500"/>
        <w:jc w:val="both"/>
        <w:rPr>
          <w:rFonts w:eastAsia="Times New Roman" w:cs="Times New Roman"/>
          <w:lang w:val="fr-FR" w:eastAsia="fr-FR"/>
        </w:rPr>
      </w:pPr>
      <w:r w:rsidRPr="00EE6E99">
        <w:rPr>
          <w:rFonts w:eastAsia="Times New Roman" w:cs="Times New Roman"/>
          <w:lang w:val="fr-FR" w:eastAsia="fr-FR"/>
        </w:rPr>
        <w:t>Date:</w:t>
      </w:r>
    </w:p>
    <w:p w:rsidR="00014CC3" w:rsidRPr="004F4669" w:rsidRDefault="004F4669" w:rsidP="004F4669">
      <w:r>
        <w:t xml:space="preserve">  </w:t>
      </w:r>
      <w:permEnd w:id="651450481"/>
      <w:permEnd w:id="380587310"/>
    </w:p>
    <w:sectPr w:rsidR="00014CC3" w:rsidRPr="004F4669"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3" w:rsidRPr="001A3CC7" w:rsidRDefault="00913360">
    <w:pPr>
      <w:pStyle w:val="Pieddepage"/>
      <w:rPr>
        <w:sz w:val="16"/>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4CC3" w:rsidRPr="001A3CC7">
      <w:rPr>
        <w:sz w:val="16"/>
      </w:rPr>
      <w:ptab w:relativeTo="margin" w:alignment="center" w:leader="none"/>
    </w:r>
    <w:r w:rsidR="00014CC3" w:rsidRPr="001A3CC7">
      <w:rPr>
        <w:b/>
        <w:sz w:val="16"/>
      </w:rPr>
      <w:t xml:space="preserve">SOP valide le jour d’impression :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PRINTDATE  \@ "dddd d MMMM yyyy"  \* MERGEFORMAT </w:instrText>
    </w:r>
    <w:r w:rsidR="00014CC3" w:rsidRPr="001A3CC7">
      <w:rPr>
        <w:rFonts w:eastAsiaTheme="majorEastAsia" w:cs="Calibri"/>
        <w:b/>
        <w:sz w:val="14"/>
        <w:szCs w:val="20"/>
      </w:rPr>
      <w:fldChar w:fldCharType="separate"/>
    </w:r>
    <w:r w:rsidR="009362CA">
      <w:rPr>
        <w:rFonts w:eastAsiaTheme="majorEastAsia" w:cs="Calibri"/>
        <w:b/>
        <w:noProof/>
        <w:sz w:val="14"/>
        <w:szCs w:val="20"/>
      </w:rPr>
      <w:t>vendredi 14 juillet 2017</w:t>
    </w:r>
    <w:r w:rsidR="00014CC3" w:rsidRPr="001A3CC7">
      <w:rPr>
        <w:rFonts w:eastAsiaTheme="majorEastAsia" w:cs="Calibri"/>
        <w:b/>
        <w:sz w:val="14"/>
        <w:szCs w:val="20"/>
      </w:rPr>
      <w:fldChar w:fldCharType="end"/>
    </w:r>
    <w:r w:rsidR="00014CC3" w:rsidRPr="001A3CC7">
      <w:rPr>
        <w:rFonts w:eastAsiaTheme="majorEastAsia" w:cs="Calibri"/>
        <w:b/>
        <w:sz w:val="14"/>
        <w:szCs w:val="20"/>
      </w:rPr>
      <w:t> </w:t>
    </w:r>
    <w:r w:rsidR="00014CC3" w:rsidRPr="001A3CC7">
      <w:rPr>
        <w:sz w:val="16"/>
      </w:rPr>
      <w:ptab w:relativeTo="margin" w:alignment="right" w:leader="none"/>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sidR="004F4669">
      <w:rPr>
        <w:rFonts w:eastAsiaTheme="majorEastAsia" w:cs="Calibri"/>
        <w:b/>
        <w:noProof/>
        <w:sz w:val="14"/>
        <w:szCs w:val="20"/>
      </w:rPr>
      <w:t>2</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sidR="004F4669">
      <w:rPr>
        <w:rFonts w:eastAsiaTheme="majorEastAsia" w:cs="Calibri"/>
        <w:b/>
        <w:noProof/>
        <w:sz w:val="14"/>
        <w:szCs w:val="20"/>
      </w:rPr>
      <w:t>2</w:t>
    </w:r>
    <w:r w:rsidR="00014CC3"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C" w:rsidRDefault="00913360" w:rsidP="00B0656C">
    <w:pPr>
      <w:pStyle w:val="Pieddepage"/>
      <w:rPr>
        <w:rFonts w:eastAsiaTheme="majorEastAsia" w:cs="Calibri"/>
        <w:b/>
        <w:sz w:val="14"/>
        <w:szCs w:val="20"/>
      </w:rPr>
    </w:pP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C70EDA">
      <w:rPr>
        <w:sz w:val="16"/>
      </w:rPr>
      <w:t xml:space="preserve">                    </w:t>
    </w:r>
    <w:r w:rsidR="00C70EDA">
      <w:rPr>
        <w:b/>
        <w:sz w:val="16"/>
      </w:rPr>
      <w:t>FORM</w:t>
    </w:r>
    <w:r w:rsidR="00B0656C" w:rsidRPr="001A3CC7">
      <w:rPr>
        <w:b/>
        <w:sz w:val="16"/>
      </w:rPr>
      <w:t xml:space="preserve"> valide le jour d’impression : </w:t>
    </w:r>
    <w:r w:rsidR="00C27818">
      <w:rPr>
        <w:rFonts w:eastAsiaTheme="majorEastAsia" w:cs="Calibri"/>
        <w:b/>
        <w:sz w:val="14"/>
        <w:szCs w:val="20"/>
      </w:rPr>
      <w:fldChar w:fldCharType="begin"/>
    </w:r>
    <w:r w:rsidR="00C27818">
      <w:rPr>
        <w:rFonts w:eastAsiaTheme="majorEastAsia" w:cs="Calibri"/>
        <w:b/>
        <w:sz w:val="14"/>
        <w:szCs w:val="20"/>
      </w:rPr>
      <w:instrText xml:space="preserve"> PRINTDATE  \@ "dddd d MMMM yyyy"  \* MERGEFORMAT </w:instrText>
    </w:r>
    <w:r w:rsidR="00C27818">
      <w:rPr>
        <w:rFonts w:eastAsiaTheme="majorEastAsia" w:cs="Calibri"/>
        <w:b/>
        <w:sz w:val="14"/>
        <w:szCs w:val="20"/>
      </w:rPr>
      <w:fldChar w:fldCharType="separate"/>
    </w:r>
    <w:r w:rsidR="00C27818">
      <w:rPr>
        <w:rFonts w:eastAsiaTheme="majorEastAsia" w:cs="Calibri"/>
        <w:b/>
        <w:noProof/>
        <w:sz w:val="14"/>
        <w:szCs w:val="20"/>
      </w:rPr>
      <w:t>vendredi 14 juillet 2017</w:t>
    </w:r>
    <w:r w:rsidR="00C27818">
      <w:rPr>
        <w:rFonts w:eastAsiaTheme="majorEastAsia" w:cs="Calibri"/>
        <w:b/>
        <w:sz w:val="14"/>
        <w:szCs w:val="20"/>
      </w:rPr>
      <w:fldChar w:fldCharType="end"/>
    </w:r>
    <w:r w:rsidR="00B0656C" w:rsidRPr="001A3CC7">
      <w:rPr>
        <w:sz w:val="16"/>
      </w:rPr>
      <w:ptab w:relativeTo="margin" w:alignment="right" w:leader="none"/>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sidR="00C70EDA">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sidR="00C70EDA">
      <w:rPr>
        <w:rFonts w:eastAsiaTheme="majorEastAsia" w:cs="Calibri"/>
        <w:b/>
        <w:noProof/>
        <w:sz w:val="14"/>
        <w:szCs w:val="20"/>
      </w:rPr>
      <w:t>1</w:t>
    </w:r>
    <w:r w:rsidR="00B0656C" w:rsidRPr="001A3CC7">
      <w:rPr>
        <w:rFonts w:eastAsiaTheme="majorEastAsia" w:cs="Calibri"/>
        <w:b/>
        <w:sz w:val="14"/>
        <w:szCs w:val="20"/>
      </w:rPr>
      <w:fldChar w:fldCharType="end"/>
    </w:r>
  </w:p>
  <w:p w:rsidR="00AE777B" w:rsidRPr="00C70EDA" w:rsidRDefault="00AE777B" w:rsidP="00B0656C">
    <w:pPr>
      <w:pStyle w:val="Pieddepage"/>
      <w:rPr>
        <w:sz w:val="16"/>
        <w:szCs w:val="16"/>
      </w:rPr>
    </w:pPr>
    <w:r w:rsidRPr="00C70EDA">
      <w:rPr>
        <w:rFonts w:eastAsiaTheme="majorEastAsia" w:cs="Calibri"/>
        <w:sz w:val="16"/>
        <w:szCs w:val="16"/>
      </w:rPr>
      <w:t>AAHRPP-FORM-004 v</w:t>
    </w:r>
    <w:r w:rsidR="00C70EDA" w:rsidRPr="00C70EDA">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473"/>
      <w:gridCol w:w="3071"/>
    </w:tblGrid>
    <w:tr w:rsidR="00014CC3" w:rsidRPr="00014CC3" w:rsidTr="00014CC3">
      <w:sdt>
        <w:sdtPr>
          <w:rPr>
            <w:sz w:val="18"/>
          </w:rPr>
          <w:alias w:val="N° de référence"/>
          <w:tag w:val="DocRef"/>
          <w:id w:val="1105397413"/>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1668" w:type="dxa"/>
            </w:tcPr>
            <w:p w:rsidR="00014CC3" w:rsidRPr="00014CC3" w:rsidRDefault="000873A0" w:rsidP="000873A0">
              <w:pPr>
                <w:pStyle w:val="En-tte"/>
                <w:ind w:right="-533"/>
                <w:rPr>
                  <w:sz w:val="18"/>
                </w:rPr>
              </w:pPr>
              <w:r w:rsidRPr="004705FE">
                <w:rPr>
                  <w:rStyle w:val="Textedelespacerserv"/>
                </w:rPr>
                <w:t>[N° de référence]</w:t>
              </w:r>
            </w:p>
          </w:tc>
        </w:sdtContent>
      </w:sdt>
      <w:tc>
        <w:tcPr>
          <w:tcW w:w="4473" w:type="dxa"/>
        </w:tcPr>
        <w:p w:rsidR="00014CC3" w:rsidRPr="00014CC3" w:rsidRDefault="00014CC3" w:rsidP="00A9379E">
          <w:pPr>
            <w:pStyle w:val="En-tte"/>
            <w:rPr>
              <w:sz w:val="18"/>
            </w:rPr>
          </w:pPr>
          <w:r w:rsidRPr="00014CC3">
            <w:rPr>
              <w:sz w:val="18"/>
            </w:rPr>
            <w:t xml:space="preserve">Version </w:t>
          </w:r>
          <w:sdt>
            <w:sdtPr>
              <w:rPr>
                <w:sz w:val="18"/>
              </w:rPr>
              <w:alias w:val="Étiquette"/>
              <w:tag w:val="DLCPolicyLabelValue"/>
              <w:id w:val="-105399557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FC33F8">
                <w:rPr>
                  <w:sz w:val="18"/>
                </w:rPr>
                <w:t>0.1</w:t>
              </w:r>
            </w:sdtContent>
          </w:sdt>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71" w:type="dxa"/>
            </w:tcPr>
            <w:p w:rsidR="00014CC3" w:rsidRPr="00014CC3" w:rsidRDefault="00C446C0" w:rsidP="00014CC3">
              <w:pPr>
                <w:pStyle w:val="En-tte"/>
                <w:jc w:val="right"/>
                <w:rPr>
                  <w:sz w:val="18"/>
                </w:rPr>
              </w:pPr>
              <w:r>
                <w:rPr>
                  <w:sz w:val="18"/>
                </w:rPr>
                <w:t>Soumission – assurance – Formulaire déclaration promoteur externe.</w:t>
              </w:r>
            </w:p>
          </w:tc>
        </w:sdtContent>
      </w:sdt>
    </w:tr>
  </w:tbl>
  <w:p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851"/>
      <w:gridCol w:w="1276"/>
      <w:gridCol w:w="1874"/>
    </w:tblGrid>
    <w:tr w:rsidR="00014CC3" w:rsidTr="000A4FA4">
      <w:trPr>
        <w:trHeight w:val="547"/>
      </w:trPr>
      <w:sdt>
        <w:sdtPr>
          <w:alias w:val="Titre "/>
          <w:tag w:val=""/>
          <w:id w:val="306670793"/>
          <w:dataBinding w:prefixMappings="xmlns:ns0='http://purl.org/dc/elements/1.1/' xmlns:ns1='http://schemas.openxmlformats.org/package/2006/metadata/core-properties' " w:xpath="/ns1:coreProperties[1]/ns0:title[1]" w:storeItemID="{6C3C8BC8-F283-45AE-878A-BAB7291924A1}"/>
          <w:text/>
        </w:sdtPr>
        <w:sdtEndPr/>
        <w:sdtContent>
          <w:tc>
            <w:tcPr>
              <w:tcW w:w="6062" w:type="dxa"/>
              <w:gridSpan w:val="2"/>
            </w:tcPr>
            <w:p w:rsidR="00014CC3" w:rsidRDefault="00C446C0" w:rsidP="00C446C0">
              <w:pPr>
                <w:pStyle w:val="En-tte"/>
                <w:ind w:left="0"/>
              </w:pPr>
              <w:r>
                <w:t>Soumission – assurance – Formulaire déclaration promoteur externe.</w:t>
              </w:r>
            </w:p>
          </w:tc>
        </w:sdtContent>
      </w:sdt>
      <w:tc>
        <w:tcPr>
          <w:tcW w:w="3150" w:type="dxa"/>
          <w:gridSpan w:val="2"/>
        </w:tcPr>
        <w:p w:rsidR="000A4FA4" w:rsidRDefault="000A4FA4" w:rsidP="00AB796B">
          <w:pPr>
            <w:pStyle w:val="En-tte"/>
            <w:jc w:val="right"/>
          </w:pPr>
        </w:p>
        <w:p w:rsidR="00014CC3" w:rsidRDefault="00014CC3" w:rsidP="00AB796B">
          <w:pPr>
            <w:pStyle w:val="En-tte"/>
            <w:jc w:val="right"/>
          </w:pPr>
        </w:p>
        <w:p w:rsidR="000A4FA4" w:rsidRDefault="000A4FA4" w:rsidP="000A4FA4">
          <w:pPr>
            <w:pStyle w:val="En-tte"/>
          </w:pPr>
          <w:r>
            <w:rPr>
              <w:noProof/>
              <w:lang w:eastAsia="fr-BE"/>
            </w:rPr>
            <w:drawing>
              <wp:anchor distT="0" distB="0" distL="114300" distR="114300" simplePos="0" relativeHeight="251658240" behindDoc="1" locked="0" layoutInCell="1" allowOverlap="1" wp14:anchorId="329C037B" wp14:editId="263E5EB3">
                <wp:simplePos x="0" y="0"/>
                <wp:positionH relativeFrom="column">
                  <wp:posOffset>295275</wp:posOffset>
                </wp:positionH>
                <wp:positionV relativeFrom="paragraph">
                  <wp:posOffset>-339725</wp:posOffset>
                </wp:positionV>
                <wp:extent cx="1605280" cy="442595"/>
                <wp:effectExtent l="0" t="0" r="0" b="0"/>
                <wp:wrapTight wrapText="bothSides">
                  <wp:wrapPolygon edited="0">
                    <wp:start x="0" y="0"/>
                    <wp:lineTo x="0" y="20453"/>
                    <wp:lineTo x="21275" y="20453"/>
                    <wp:lineTo x="2127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Luc.jpg"/>
                        <pic:cNvPicPr/>
                      </pic:nvPicPr>
                      <pic:blipFill>
                        <a:blip r:embed="rId1">
                          <a:extLst>
                            <a:ext uri="{28A0092B-C50C-407E-A947-70E740481C1C}">
                              <a14:useLocalDpi xmlns:a14="http://schemas.microsoft.com/office/drawing/2010/main" val="0"/>
                            </a:ext>
                          </a:extLst>
                        </a:blip>
                        <a:stretch>
                          <a:fillRect/>
                        </a:stretch>
                      </pic:blipFill>
                      <pic:spPr>
                        <a:xfrm>
                          <a:off x="0" y="0"/>
                          <a:ext cx="1605280" cy="442595"/>
                        </a:xfrm>
                        <a:prstGeom prst="rect">
                          <a:avLst/>
                        </a:prstGeom>
                      </pic:spPr>
                    </pic:pic>
                  </a:graphicData>
                </a:graphic>
                <wp14:sizeRelH relativeFrom="margin">
                  <wp14:pctWidth>0</wp14:pctWidth>
                </wp14:sizeRelH>
                <wp14:sizeRelV relativeFrom="margin">
                  <wp14:pctHeight>0</wp14:pctHeight>
                </wp14:sizeRelV>
              </wp:anchor>
            </w:drawing>
          </w:r>
        </w:p>
      </w:tc>
    </w:tr>
    <w:tr w:rsidR="00014CC3" w:rsidTr="00D71AC3">
      <w:tc>
        <w:tcPr>
          <w:tcW w:w="5211" w:type="dxa"/>
        </w:tcPr>
        <w:p w:rsidR="00014CC3" w:rsidRDefault="00014CC3" w:rsidP="00AB796B">
          <w:pPr>
            <w:pStyle w:val="En-tte"/>
          </w:pPr>
          <w:permStart w:id="1104042708" w:edGrp="everyone" w:colFirst="2" w:colLast="2"/>
          <w:permStart w:id="1952399880" w:edGrp="everyone" w:colFirst="3" w:colLast="3"/>
        </w:p>
      </w:tc>
      <w:tc>
        <w:tcPr>
          <w:tcW w:w="2127" w:type="dxa"/>
          <w:gridSpan w:val="2"/>
        </w:tcPr>
        <w:p w:rsidR="00014CC3" w:rsidRDefault="00014CC3" w:rsidP="001A3CC7">
          <w:pPr>
            <w:pStyle w:val="En-tte"/>
            <w:rPr>
              <w:b/>
              <w:sz w:val="18"/>
            </w:rPr>
          </w:pPr>
          <w:r w:rsidRPr="005B0F51">
            <w:rPr>
              <w:b/>
              <w:sz w:val="18"/>
            </w:rPr>
            <w:t>N° de référence :</w:t>
          </w:r>
        </w:p>
        <w:p w:rsidR="000A4FA4" w:rsidRPr="005B0F51" w:rsidRDefault="000A4FA4" w:rsidP="001A3CC7">
          <w:pPr>
            <w:pStyle w:val="En-tte"/>
            <w:rPr>
              <w:b/>
              <w:sz w:val="18"/>
            </w:rPr>
          </w:pPr>
        </w:p>
      </w:tc>
      <w:sdt>
        <w:sdtPr>
          <w:alias w:val="N° de référence"/>
          <w:tag w:val="DocRef"/>
          <w:id w:val="198049674"/>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1874" w:type="dxa"/>
            </w:tcPr>
            <w:p w:rsidR="00014CC3" w:rsidRDefault="000873A0" w:rsidP="000873A0">
              <w:pPr>
                <w:pStyle w:val="En-tte"/>
                <w:ind w:hanging="732"/>
                <w:jc w:val="right"/>
              </w:pPr>
              <w:r w:rsidRPr="004705FE">
                <w:rPr>
                  <w:rStyle w:val="Textedelespacerserv"/>
                </w:rPr>
                <w:t>[N° de référence]</w:t>
              </w:r>
            </w:p>
          </w:tc>
        </w:sdtContent>
      </w:sdt>
    </w:tr>
    <w:tr w:rsidR="00014CC3" w:rsidTr="00D71AC3">
      <w:permEnd w:id="1952399880" w:displacedByCustomXml="next"/>
      <w:permEnd w:id="1104042708" w:displacedByCustomXml="next"/>
      <w:sdt>
        <w:sdtPr>
          <w:alias w:val="Departement"/>
          <w:tag w:val="Departement"/>
          <w:id w:val="184179535"/>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artement[1]" w:storeItemID="{3DFB5159-1033-4837-AFA3-C78928F0047A}"/>
          <w:dropDownList w:lastValue="47">
            <w:listItem w:value="[Departement]"/>
          </w:dropDownList>
        </w:sdtPr>
        <w:sdtEndPr/>
        <w:sdtContent>
          <w:tc>
            <w:tcPr>
              <w:tcW w:w="5211" w:type="dxa"/>
              <w:vMerge w:val="restart"/>
            </w:tcPr>
            <w:p w:rsidR="00014CC3" w:rsidRDefault="00FC33F8" w:rsidP="00AB796B">
              <w:pPr>
                <w:pStyle w:val="En-tte"/>
              </w:pPr>
              <w:r>
                <w:t>Clinical Trial Center</w:t>
              </w:r>
            </w:p>
          </w:tc>
        </w:sdtContent>
      </w:sdt>
      <w:tc>
        <w:tcPr>
          <w:tcW w:w="2127" w:type="dxa"/>
          <w:gridSpan w:val="2"/>
        </w:tcPr>
        <w:p w:rsidR="00014CC3" w:rsidRDefault="00014CC3" w:rsidP="001A3CC7">
          <w:pPr>
            <w:pStyle w:val="En-tte"/>
            <w:rPr>
              <w:b/>
              <w:sz w:val="18"/>
            </w:rPr>
          </w:pPr>
          <w:r w:rsidRPr="005B0F51">
            <w:rPr>
              <w:b/>
              <w:sz w:val="18"/>
            </w:rPr>
            <w:t>Version </w:t>
          </w:r>
          <w:proofErr w:type="spellStart"/>
          <w:r w:rsidR="00AE777B">
            <w:rPr>
              <w:b/>
              <w:sz w:val="18"/>
            </w:rPr>
            <w:t>PaCo</w:t>
          </w:r>
          <w:proofErr w:type="spellEnd"/>
          <w:r w:rsidR="00AE777B">
            <w:rPr>
              <w:b/>
              <w:sz w:val="18"/>
            </w:rPr>
            <w:t xml:space="preserve"> </w:t>
          </w:r>
          <w:r w:rsidRPr="005B0F51">
            <w:rPr>
              <w:b/>
              <w:sz w:val="18"/>
            </w:rPr>
            <w:t>:</w:t>
          </w:r>
        </w:p>
        <w:p w:rsidR="000A4FA4" w:rsidRPr="005B0F51" w:rsidRDefault="000A4FA4" w:rsidP="001A3CC7">
          <w:pPr>
            <w:pStyle w:val="En-tte"/>
            <w:rPr>
              <w:b/>
              <w:sz w:val="18"/>
            </w:rPr>
          </w:pPr>
        </w:p>
      </w:tc>
      <w:sdt>
        <w:sdtPr>
          <w:alias w:val="Étiquette"/>
          <w:tag w:val="DLCPolicyLabelValue"/>
          <w:id w:val="2030764476"/>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tc>
            <w:tcPr>
              <w:tcW w:w="1874" w:type="dxa"/>
            </w:tcPr>
            <w:p w:rsidR="00014CC3" w:rsidRDefault="00FC33F8" w:rsidP="000873A0">
              <w:pPr>
                <w:pStyle w:val="En-tte"/>
                <w:ind w:hanging="307"/>
                <w:jc w:val="right"/>
              </w:pPr>
              <w:r>
                <w:t>0.1</w:t>
              </w:r>
            </w:p>
          </w:tc>
        </w:sdtContent>
      </w:sdt>
    </w:tr>
    <w:tr w:rsidR="00014CC3" w:rsidTr="00D71AC3">
      <w:tc>
        <w:tcPr>
          <w:tcW w:w="5211" w:type="dxa"/>
          <w:vMerge/>
        </w:tcPr>
        <w:p w:rsidR="00014CC3" w:rsidRDefault="00014CC3" w:rsidP="00AB796B">
          <w:pPr>
            <w:pStyle w:val="En-tte"/>
          </w:pPr>
        </w:p>
      </w:tc>
      <w:tc>
        <w:tcPr>
          <w:tcW w:w="2127" w:type="dxa"/>
          <w:gridSpan w:val="2"/>
        </w:tcPr>
        <w:p w:rsidR="000A4FA4" w:rsidRPr="005B0F51" w:rsidRDefault="00014CC3" w:rsidP="001A3CC7">
          <w:pPr>
            <w:pStyle w:val="En-tte"/>
            <w:rPr>
              <w:b/>
              <w:sz w:val="18"/>
            </w:rPr>
          </w:pPr>
          <w:r w:rsidRPr="005B0F51">
            <w:rPr>
              <w:b/>
              <w:sz w:val="18"/>
            </w:rPr>
            <w:t>Date d’application :</w:t>
          </w:r>
        </w:p>
      </w:tc>
      <w:sdt>
        <w:sdtPr>
          <w:rPr>
            <w:rFonts w:cs="Calibri"/>
          </w:rPr>
          <w:alias w:val="Date d'application"/>
          <w:tag w:val="Date_x0020_d_x0027_application"/>
          <w:id w:val="-1010372968"/>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dateFormat w:val="dd/MM/yyyy"/>
            <w:lid w:val="fr-BE"/>
            <w:storeMappedDataAs w:val="dateTime"/>
            <w:calendar w:val="gregorian"/>
          </w:date>
        </w:sdtPr>
        <w:sdtEndPr/>
        <w:sdtContent>
          <w:tc>
            <w:tcPr>
              <w:tcW w:w="1874" w:type="dxa"/>
              <w:vAlign w:val="center"/>
            </w:tcPr>
            <w:p w:rsidR="00014CC3" w:rsidRPr="00502069" w:rsidRDefault="000873A0" w:rsidP="000873A0">
              <w:pPr>
                <w:pStyle w:val="CorpsTableauSOP"/>
                <w:ind w:hanging="284"/>
                <w:jc w:val="right"/>
                <w:rPr>
                  <w:rFonts w:cs="Calibri"/>
                </w:rPr>
              </w:pPr>
              <w:r w:rsidRPr="004705FE">
                <w:rPr>
                  <w:rStyle w:val="Textedelespacerserv"/>
                </w:rPr>
                <w:t>[Date d'application]</w:t>
              </w:r>
            </w:p>
          </w:tc>
        </w:sdtContent>
      </w:sdt>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9F87476"/>
    <w:multiLevelType w:val="hybridMultilevel"/>
    <w:tmpl w:val="84A8AAA8"/>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A72BA2"/>
    <w:multiLevelType w:val="hybridMultilevel"/>
    <w:tmpl w:val="2D3471E6"/>
    <w:lvl w:ilvl="0" w:tplc="8A984E80">
      <w:start w:val="3078"/>
      <w:numFmt w:val="bullet"/>
      <w:lvlText w:val="-"/>
      <w:lvlJc w:val="left"/>
      <w:pPr>
        <w:ind w:left="720" w:hanging="360"/>
      </w:pPr>
      <w:rPr>
        <w:rFonts w:ascii="Times New Roman" w:eastAsia="Times New Roman" w:hAnsi="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9"/>
  </w:num>
  <w:num w:numId="4">
    <w:abstractNumId w:val="3"/>
  </w:num>
  <w:num w:numId="5">
    <w:abstractNumId w:val="1"/>
  </w:num>
  <w:num w:numId="6">
    <w:abstractNumId w:val="4"/>
  </w:num>
  <w:num w:numId="7">
    <w:abstractNumId w:val="0"/>
  </w:num>
  <w:num w:numId="8">
    <w:abstractNumId w:val="9"/>
  </w:num>
  <w:num w:numId="9">
    <w:abstractNumId w:val="3"/>
  </w:num>
  <w:num w:numId="10">
    <w:abstractNumId w:val="2"/>
  </w:num>
  <w:num w:numId="11">
    <w:abstractNumId w:val="6"/>
  </w:num>
  <w:num w:numId="12">
    <w:abstractNumId w:val="11"/>
  </w:num>
  <w:num w:numId="13">
    <w:abstractNumId w:val="1"/>
  </w:num>
  <w:num w:numId="14">
    <w:abstractNumId w:val="2"/>
  </w:num>
  <w:num w:numId="15">
    <w:abstractNumId w:val="6"/>
  </w:num>
  <w:num w:numId="16">
    <w:abstractNumId w:val="11"/>
  </w:num>
  <w:num w:numId="17">
    <w:abstractNumId w:val="1"/>
  </w:num>
  <w:num w:numId="18">
    <w:abstractNumId w:val="2"/>
  </w:num>
  <w:num w:numId="19">
    <w:abstractNumId w:val="11"/>
  </w:num>
  <w:num w:numId="20">
    <w:abstractNumId w:val="7"/>
  </w:num>
  <w:num w:numId="21">
    <w:abstractNumId w:val="12"/>
  </w:num>
  <w:num w:numId="22">
    <w:abstractNumId w:val="12"/>
  </w:num>
  <w:num w:numId="23">
    <w:abstractNumId w:val="12"/>
  </w:num>
  <w:num w:numId="24">
    <w:abstractNumId w:val="7"/>
  </w:num>
  <w:num w:numId="25">
    <w:abstractNumId w:val="12"/>
  </w:num>
  <w:num w:numId="26">
    <w:abstractNumId w:val="12"/>
  </w:num>
  <w:num w:numId="27">
    <w:abstractNumId w:val="12"/>
  </w:num>
  <w:num w:numId="28">
    <w:abstractNumId w:val="7"/>
  </w:num>
  <w:num w:numId="29">
    <w:abstractNumId w:val="12"/>
  </w:num>
  <w:num w:numId="30">
    <w:abstractNumId w:val="12"/>
  </w:num>
  <w:num w:numId="31">
    <w:abstractNumId w:val="12"/>
  </w:num>
  <w:num w:numId="32">
    <w:abstractNumId w:val="7"/>
  </w:num>
  <w:num w:numId="33">
    <w:abstractNumId w:val="12"/>
  </w:num>
  <w:num w:numId="34">
    <w:abstractNumId w:val="12"/>
  </w:num>
  <w:num w:numId="35">
    <w:abstractNumId w:val="12"/>
  </w:num>
  <w:num w:numId="36">
    <w:abstractNumId w:val="7"/>
  </w:num>
  <w:num w:numId="37">
    <w:abstractNumId w:val="12"/>
  </w:num>
  <w:num w:numId="38">
    <w:abstractNumId w:val="12"/>
  </w:num>
  <w:num w:numId="39">
    <w:abstractNumId w:val="12"/>
  </w:num>
  <w:num w:numId="40">
    <w:abstractNumId w:val="13"/>
  </w:num>
  <w:num w:numId="41">
    <w:abstractNumId w:val="10"/>
  </w:num>
  <w:num w:numId="42">
    <w:abstractNumId w:val="5"/>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1433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67120"/>
    <w:rsid w:val="000873A0"/>
    <w:rsid w:val="000A4FA4"/>
    <w:rsid w:val="000E747F"/>
    <w:rsid w:val="000F69E6"/>
    <w:rsid w:val="001065DA"/>
    <w:rsid w:val="001663E1"/>
    <w:rsid w:val="001A3CC7"/>
    <w:rsid w:val="001A4E47"/>
    <w:rsid w:val="001A6B7F"/>
    <w:rsid w:val="001B1E37"/>
    <w:rsid w:val="001E3F4A"/>
    <w:rsid w:val="002B56D8"/>
    <w:rsid w:val="002C1825"/>
    <w:rsid w:val="002C5DDB"/>
    <w:rsid w:val="0030269B"/>
    <w:rsid w:val="0039263B"/>
    <w:rsid w:val="003F0A1E"/>
    <w:rsid w:val="0044159E"/>
    <w:rsid w:val="0045499C"/>
    <w:rsid w:val="00467ED5"/>
    <w:rsid w:val="00474D3A"/>
    <w:rsid w:val="00495FE5"/>
    <w:rsid w:val="004F4669"/>
    <w:rsid w:val="00507F4F"/>
    <w:rsid w:val="00581E10"/>
    <w:rsid w:val="005967C2"/>
    <w:rsid w:val="005B0F51"/>
    <w:rsid w:val="006343B3"/>
    <w:rsid w:val="00730503"/>
    <w:rsid w:val="007472BF"/>
    <w:rsid w:val="007566C0"/>
    <w:rsid w:val="00764692"/>
    <w:rsid w:val="007B4C46"/>
    <w:rsid w:val="007E095B"/>
    <w:rsid w:val="00871669"/>
    <w:rsid w:val="00895569"/>
    <w:rsid w:val="008D020A"/>
    <w:rsid w:val="008F20CF"/>
    <w:rsid w:val="00907776"/>
    <w:rsid w:val="00913360"/>
    <w:rsid w:val="00927667"/>
    <w:rsid w:val="009362CA"/>
    <w:rsid w:val="009977E1"/>
    <w:rsid w:val="00A61579"/>
    <w:rsid w:val="00A9379E"/>
    <w:rsid w:val="00AD0402"/>
    <w:rsid w:val="00AE777B"/>
    <w:rsid w:val="00B034BD"/>
    <w:rsid w:val="00B0656C"/>
    <w:rsid w:val="00B36E33"/>
    <w:rsid w:val="00C27818"/>
    <w:rsid w:val="00C446C0"/>
    <w:rsid w:val="00C46186"/>
    <w:rsid w:val="00C57F3D"/>
    <w:rsid w:val="00C70EDA"/>
    <w:rsid w:val="00D6575A"/>
    <w:rsid w:val="00D71AC3"/>
    <w:rsid w:val="00D952FD"/>
    <w:rsid w:val="00DF09C6"/>
    <w:rsid w:val="00E33E7D"/>
    <w:rsid w:val="00FC032E"/>
    <w:rsid w:val="00FC3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AB915C"/>
  <w15:docId w15:val="{02BE683D-9D48-4253-82F6-6681C534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7" ma:contentTypeDescription="" ma:contentTypeScope="" ma:versionID="a14dc3c564177eed5f06d89bcc07d4e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a7d3bdb03a435ac9645db2839a15b1a9"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AAHRPP-FORM-004</DocRef>
    <HiddenVersion xmlns="e33cef0b-1299-449a-8c9b-9377b704d689" xsi:nil="true"/>
    <Date_x0020_de_x0020_revision xmlns="80eed50f-45b9-4b44-a9f0-cf999f8ca4ad">2023-06-28T22:00:00+00:00</Date_x0020_de_x0020_revision>
    <Date_x0020_d_x0027_application xmlns="1513a309-1cca-4c63-bf5d-9114afb0e718">2021-09-28T22:00:00+00:00</Date_x0020_d_x0027_application>
    <Authors xmlns="80eed50f-45b9-4b44-a9f0-cf999f8ca4ad">
      <UserInfo>
        <DisplayName/>
        <AccountId xsi:nil="true"/>
        <AccountType/>
      </UserInfo>
    </Authors>
    <Date_x0020_d_x0027_expiration xmlns="1513a309-1cca-4c63-bf5d-9114afb0e718">2023-09-28T22:00:00+00:00</Date_x0020_d_x0027_expiration>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2.0</DLCPolicyLabelValue>
    <Clausseur xmlns="de4ee292-a203-47ce-b1c7-763c471c966e" xsi:nil="true"/>
    <ResponsableApprobation xmlns="e33cef0b-1299-449a-8c9b-9377b704d689">VAN OPHEM Dominique</ResponsableApprobation>
    <Dept xmlns="de4ee292-a203-47ce-b1c7-763c471c966e">Clinical Trial Center</Dept>
    <_dlc_ExpireDateSaved xmlns="http://schemas.microsoft.com/sharepoint/v3" xsi:nil="true"/>
    <_dlc_Expire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7CFA3A-2999-4E5D-B7F3-628793A8996E}"/>
</file>

<file path=customXml/itemProps3.xml><?xml version="1.0" encoding="utf-8"?>
<ds:datastoreItem xmlns:ds="http://schemas.openxmlformats.org/officeDocument/2006/customXml" ds:itemID="{18B99BD0-7FDA-4E08-97B4-AAB8726916AA}"/>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3DFB5159-1033-4837-AFA3-C78928F0047A}">
  <ds:schemaRefs>
    <ds:schemaRef ds:uri="80eed50f-45b9-4b44-a9f0-cf999f8ca4ad"/>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purl.org/dc/dcmitype/"/>
    <ds:schemaRef ds:uri="1513a309-1cca-4c63-bf5d-9114afb0e718"/>
    <ds:schemaRef ds:uri="e33cef0b-1299-449a-8c9b-9377b704d689"/>
    <ds:schemaRef ds:uri="de4ee292-a203-47ce-b1c7-763c471c966e"/>
    <ds:schemaRef ds:uri="http://www.w3.org/XML/1998/namespace"/>
  </ds:schemaRefs>
</ds:datastoreItem>
</file>

<file path=customXml/itemProps6.xml><?xml version="1.0" encoding="utf-8"?>
<ds:datastoreItem xmlns:ds="http://schemas.openxmlformats.org/officeDocument/2006/customXml" ds:itemID="{F5FD58BE-0DB1-4272-B855-AC22AEC1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1304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Soumission – assurance – Formulaire déclaration promoteur externe.</vt:lpstr>
    </vt:vector>
  </TitlesOfParts>
  <Company>Cliniques Universitaires Saint-Luc</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 – assurance – Formulaire déclaration promoteur externe.</dc:title>
  <dc:creator>RUBIN WINKLER Edith Maria</dc:creator>
  <cp:keywords/>
  <cp:lastModifiedBy>BEAUFAY Isabelle</cp:lastModifiedBy>
  <cp:revision>5</cp:revision>
  <cp:lastPrinted>2017-07-14T08:32:00Z</cp:lastPrinted>
  <dcterms:created xsi:type="dcterms:W3CDTF">2021-05-31T11:54:00Z</dcterms:created>
  <dcterms:modified xsi:type="dcterms:W3CDTF">2021-08-27T09:04:00Z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
  </property>
  <property fmtid="{D5CDD505-2E9C-101B-9397-08002B2CF9AE}" pid="5" name="DocCategory">
    <vt:lpwstr/>
  </property>
  <property fmtid="{D5CDD505-2E9C-101B-9397-08002B2CF9AE}" pid="6" name="_dlc_LastRun">
    <vt:lpwstr>07/04/2020 23:00:07</vt:lpwstr>
  </property>
  <property fmtid="{D5CDD505-2E9C-101B-9397-08002B2CF9AE}" pid="7" name="_dlc_ItemStageId">
    <vt:lpwstr>1</vt:lpwstr>
  </property>
  <property fmtid="{D5CDD505-2E9C-101B-9397-08002B2CF9AE}" pid="8" name="WorkflowChangePath">
    <vt:lpwstr>4415f8b3-ad00-4c61-a46c-5fa154870621,5;4415f8b3-ad00-4c61-a46c-5fa154870621,5;4415f8b3-ad00-4c61-a46c-5fa154870621,5;4415f8b3-ad00-4c61-a46c-5fa154870621,5;e61fb3ef-3474-4415-aa9f-b8550533eda0,12;e61fb3ef-3474-4415-aa9f-b8550533eda0,13;e61fb3ef-3474-4415-aa9f-b8550533eda0,13;e61fb3ef-3474-4415-aa9f-b8550533eda0,13;e61fb3ef-3474-4415-aa9f-b8550533eda0,13;</vt:lpwstr>
  </property>
</Properties>
</file>